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1009"/>
        <w:tblW w:w="15163" w:type="dxa"/>
        <w:tblLook w:val="04A0" w:firstRow="1" w:lastRow="0" w:firstColumn="1" w:lastColumn="0" w:noHBand="0" w:noVBand="1"/>
      </w:tblPr>
      <w:tblGrid>
        <w:gridCol w:w="570"/>
        <w:gridCol w:w="1550"/>
        <w:gridCol w:w="2270"/>
        <w:gridCol w:w="7796"/>
        <w:gridCol w:w="2977"/>
      </w:tblGrid>
      <w:tr w:rsidR="00E97288" w:rsidRPr="00906E12" w14:paraId="01D4CC66" w14:textId="77777777" w:rsidTr="00447F06">
        <w:tc>
          <w:tcPr>
            <w:tcW w:w="15163" w:type="dxa"/>
            <w:gridSpan w:val="5"/>
          </w:tcPr>
          <w:p w14:paraId="59DA3889" w14:textId="2600F774" w:rsidR="00E97288" w:rsidRPr="00447F06" w:rsidRDefault="00E97288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Wykaz </w:t>
            </w:r>
            <w:r w:rsidR="00535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wyróżnionych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prac </w:t>
            </w:r>
            <w:r w:rsidR="00535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konkurs</w:t>
            </w:r>
            <w:r w:rsidR="00535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Dziekana WH na </w:t>
            </w:r>
            <w:r w:rsidR="00535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wybitną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pracę dyplomową </w:t>
            </w:r>
          </w:p>
          <w:p w14:paraId="5B7331A0" w14:textId="20FAD0FD" w:rsidR="00E97288" w:rsidRPr="00447F06" w:rsidRDefault="00E97288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za rok 202</w:t>
            </w:r>
            <w:r w:rsidR="00B8490F"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B8490F"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44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3C68478" w14:textId="77777777" w:rsidR="00E97288" w:rsidRPr="00906E12" w:rsidRDefault="00E97288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97288" w:rsidRPr="00906E12" w14:paraId="704A319A" w14:textId="77777777" w:rsidTr="00447F06">
        <w:tc>
          <w:tcPr>
            <w:tcW w:w="570" w:type="dxa"/>
          </w:tcPr>
          <w:p w14:paraId="37276DFA" w14:textId="77777777" w:rsidR="00B30A71" w:rsidRPr="00906E12" w:rsidRDefault="00B30A71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550" w:type="dxa"/>
          </w:tcPr>
          <w:p w14:paraId="3971D6F0" w14:textId="77777777" w:rsidR="00E97288" w:rsidRDefault="00A325DE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B30A71"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azwisko</w:t>
            </w:r>
          </w:p>
          <w:p w14:paraId="7EB2E443" w14:textId="49436476" w:rsidR="00B30A71" w:rsidRPr="00906E12" w:rsidRDefault="00A325DE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 imię</w:t>
            </w:r>
          </w:p>
        </w:tc>
        <w:tc>
          <w:tcPr>
            <w:tcW w:w="2270" w:type="dxa"/>
          </w:tcPr>
          <w:p w14:paraId="2BB347ED" w14:textId="77777777" w:rsidR="00E97288" w:rsidRDefault="00B30A71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Kierunek </w:t>
            </w:r>
          </w:p>
          <w:p w14:paraId="2FEBD361" w14:textId="17DB0B0B" w:rsidR="00B30A71" w:rsidRPr="00906E12" w:rsidRDefault="00B30A71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6" w:type="dxa"/>
          </w:tcPr>
          <w:p w14:paraId="0518FF97" w14:textId="77777777" w:rsidR="00B30A71" w:rsidRPr="00906E12" w:rsidRDefault="00B30A71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Tytuł pracy</w:t>
            </w:r>
          </w:p>
        </w:tc>
        <w:tc>
          <w:tcPr>
            <w:tcW w:w="2977" w:type="dxa"/>
          </w:tcPr>
          <w:p w14:paraId="2B12050B" w14:textId="07CEBE75" w:rsidR="00B30A71" w:rsidRPr="00906E12" w:rsidRDefault="00B30A71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Promotor</w:t>
            </w:r>
          </w:p>
        </w:tc>
      </w:tr>
      <w:tr w:rsidR="00A7315D" w:rsidRPr="00906E12" w14:paraId="739CB5EA" w14:textId="77777777" w:rsidTr="00447F06">
        <w:tc>
          <w:tcPr>
            <w:tcW w:w="15163" w:type="dxa"/>
            <w:gridSpan w:val="5"/>
          </w:tcPr>
          <w:p w14:paraId="620752B3" w14:textId="77777777" w:rsidR="001F341E" w:rsidRDefault="001F341E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C71D81" w14:textId="30E1D078" w:rsidR="00A7315D" w:rsidRDefault="00A7315D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Studia magisterskie</w:t>
            </w:r>
          </w:p>
          <w:p w14:paraId="7CB2D4DA" w14:textId="7E1EB8EC" w:rsidR="00450339" w:rsidRPr="00906E12" w:rsidRDefault="00450339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2637" w:rsidRPr="00B30A71" w14:paraId="07CA00C9" w14:textId="77777777" w:rsidTr="00447F06">
        <w:tc>
          <w:tcPr>
            <w:tcW w:w="570" w:type="dxa"/>
          </w:tcPr>
          <w:p w14:paraId="2281FE39" w14:textId="77777777" w:rsidR="00622637" w:rsidRPr="00B30A71" w:rsidRDefault="00622637" w:rsidP="00447F0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7002A560" w14:textId="1194E7D0" w:rsidR="00622637" w:rsidRDefault="00622637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Cieloszczyk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Edyta</w:t>
            </w:r>
          </w:p>
        </w:tc>
        <w:tc>
          <w:tcPr>
            <w:tcW w:w="2270" w:type="dxa"/>
          </w:tcPr>
          <w:p w14:paraId="308F4E75" w14:textId="205136DD" w:rsidR="00622637" w:rsidRDefault="00622637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Logopedia </w:t>
            </w:r>
          </w:p>
        </w:tc>
        <w:tc>
          <w:tcPr>
            <w:tcW w:w="7796" w:type="dxa"/>
          </w:tcPr>
          <w:p w14:paraId="04C1BEA4" w14:textId="5801556D" w:rsidR="00622637" w:rsidRPr="0088586B" w:rsidRDefault="00161C3E" w:rsidP="00447F0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161C3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 xml:space="preserve">Norma wymawianiowa polszczyzny ogólnej a gwara kurpiowska – na przykładzie nagrań z gminy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T</w:t>
            </w:r>
            <w:r w:rsidRPr="00161C3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urośl</w:t>
            </w:r>
          </w:p>
        </w:tc>
        <w:tc>
          <w:tcPr>
            <w:tcW w:w="2977" w:type="dxa"/>
          </w:tcPr>
          <w:p w14:paraId="17BB4EC8" w14:textId="7935445D" w:rsidR="00622637" w:rsidRDefault="00622637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Ewa Hrycyna</w:t>
            </w:r>
          </w:p>
        </w:tc>
      </w:tr>
      <w:tr w:rsidR="0088586B" w:rsidRPr="00B30A71" w14:paraId="0B69E84F" w14:textId="77777777" w:rsidTr="00447F06">
        <w:tc>
          <w:tcPr>
            <w:tcW w:w="570" w:type="dxa"/>
          </w:tcPr>
          <w:p w14:paraId="7BB0B7E4" w14:textId="77777777" w:rsidR="0088586B" w:rsidRPr="00B30A71" w:rsidRDefault="0088586B" w:rsidP="00447F0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458B8EA7" w14:textId="66ACF3C3" w:rsidR="0088586B" w:rsidRPr="002B22E8" w:rsidRDefault="0088586B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Doroszczak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</w:t>
            </w:r>
          </w:p>
        </w:tc>
        <w:tc>
          <w:tcPr>
            <w:tcW w:w="2270" w:type="dxa"/>
          </w:tcPr>
          <w:p w14:paraId="15EC7B01" w14:textId="15A7296F" w:rsidR="0088586B" w:rsidRPr="002B22E8" w:rsidRDefault="0088586B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Filologia polska</w:t>
            </w:r>
          </w:p>
        </w:tc>
        <w:tc>
          <w:tcPr>
            <w:tcW w:w="7796" w:type="dxa"/>
          </w:tcPr>
          <w:p w14:paraId="2C37A324" w14:textId="24649774" w:rsidR="0088586B" w:rsidRPr="002B22E8" w:rsidRDefault="0088586B" w:rsidP="00447F0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</w:pPr>
            <w:r w:rsidRPr="008858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</w:rPr>
              <w:t>Fleksyjne wykładniki niebinarności w praktyce językowej</w:t>
            </w:r>
          </w:p>
        </w:tc>
        <w:tc>
          <w:tcPr>
            <w:tcW w:w="2977" w:type="dxa"/>
          </w:tcPr>
          <w:p w14:paraId="6D7A6462" w14:textId="36C72F1D" w:rsidR="0088586B" w:rsidRPr="002B22E8" w:rsidRDefault="0088586B" w:rsidP="00447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Iwona Kosek, prof. UWM</w:t>
            </w:r>
          </w:p>
        </w:tc>
      </w:tr>
      <w:tr w:rsidR="00E97288" w:rsidRPr="00B30A71" w14:paraId="51DE8034" w14:textId="77777777" w:rsidTr="00447F06">
        <w:tc>
          <w:tcPr>
            <w:tcW w:w="570" w:type="dxa"/>
          </w:tcPr>
          <w:p w14:paraId="1356163E" w14:textId="77777777" w:rsidR="00B30A71" w:rsidRPr="00B30A71" w:rsidRDefault="00B30A71" w:rsidP="00447F0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68A0098F" w14:textId="39A96EA9" w:rsidR="00B30A71" w:rsidRPr="002B22E8" w:rsidRDefault="002B22E8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22E8">
              <w:rPr>
                <w:rFonts w:ascii="Times New Roman" w:hAnsi="Times New Roman" w:cs="Times New Roman"/>
                <w:sz w:val="24"/>
                <w:szCs w:val="24"/>
              </w:rPr>
              <w:t>Senetra</w:t>
            </w:r>
            <w:proofErr w:type="spellEnd"/>
            <w:r w:rsidRPr="002B22E8">
              <w:rPr>
                <w:rFonts w:ascii="Times New Roman" w:hAnsi="Times New Roman" w:cs="Times New Roman"/>
                <w:sz w:val="24"/>
                <w:szCs w:val="24"/>
              </w:rPr>
              <w:t xml:space="preserve"> Tomasz</w:t>
            </w:r>
          </w:p>
        </w:tc>
        <w:tc>
          <w:tcPr>
            <w:tcW w:w="2270" w:type="dxa"/>
          </w:tcPr>
          <w:p w14:paraId="14464716" w14:textId="589D4A85" w:rsidR="00A325DE" w:rsidRPr="002B22E8" w:rsidRDefault="002B22E8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22E8">
              <w:rPr>
                <w:rFonts w:ascii="Times New Roman" w:hAnsi="Times New Roman" w:cs="Times New Roman"/>
                <w:sz w:val="24"/>
                <w:szCs w:val="24"/>
              </w:rPr>
              <w:t>Filologia angielska</w:t>
            </w:r>
          </w:p>
        </w:tc>
        <w:tc>
          <w:tcPr>
            <w:tcW w:w="7796" w:type="dxa"/>
          </w:tcPr>
          <w:p w14:paraId="6721DC4C" w14:textId="387EFDB1" w:rsidR="00A25111" w:rsidRPr="002B22E8" w:rsidRDefault="002B22E8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 w:eastAsia="pl-PL"/>
                <w14:ligatures w14:val="none"/>
              </w:rPr>
              <w:t>Translator’s workshop in pursuit of equivalence. An attempt to extend the Polish translation series of Ian McEwan’s “Sweet Tooth” (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Warsztat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tłumacza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w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poszukiwaniu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ekwiwalencji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. </w:t>
            </w:r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Próba poszerzenia polskiej serii przekładowej powieści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Iana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McEwana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„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Sweet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Tooth</w:t>
            </w:r>
            <w:proofErr w:type="spellEnd"/>
            <w:r w:rsidRPr="002B22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”)</w:t>
            </w:r>
          </w:p>
        </w:tc>
        <w:tc>
          <w:tcPr>
            <w:tcW w:w="2977" w:type="dxa"/>
          </w:tcPr>
          <w:p w14:paraId="190D507D" w14:textId="1016D957" w:rsidR="00B30A71" w:rsidRPr="002B22E8" w:rsidRDefault="002B22E8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22E8">
              <w:rPr>
                <w:rFonts w:ascii="Times New Roman" w:hAnsi="Times New Roman" w:cs="Times New Roman"/>
                <w:sz w:val="24"/>
                <w:szCs w:val="24"/>
              </w:rPr>
              <w:t>Dr Katarzyna Kodeniec</w:t>
            </w:r>
          </w:p>
        </w:tc>
      </w:tr>
      <w:tr w:rsidR="00A7315D" w:rsidRPr="00B30A71" w14:paraId="3A70E770" w14:textId="77777777" w:rsidTr="00447F06">
        <w:tc>
          <w:tcPr>
            <w:tcW w:w="15163" w:type="dxa"/>
            <w:gridSpan w:val="5"/>
          </w:tcPr>
          <w:p w14:paraId="03E34435" w14:textId="77777777" w:rsidR="00F0315E" w:rsidRDefault="00F0315E" w:rsidP="00447F0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60749E" w14:textId="74628DB5" w:rsidR="00A7315D" w:rsidRDefault="00A7315D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Studia licencjackie</w:t>
            </w:r>
          </w:p>
          <w:p w14:paraId="27852889" w14:textId="2C8BBC97" w:rsidR="00450339" w:rsidRPr="00906E12" w:rsidRDefault="00450339" w:rsidP="00447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97288" w:rsidRPr="00B30A71" w14:paraId="38EE33E1" w14:textId="77777777" w:rsidTr="00447F06">
        <w:tc>
          <w:tcPr>
            <w:tcW w:w="570" w:type="dxa"/>
          </w:tcPr>
          <w:p w14:paraId="683DF4B0" w14:textId="77777777" w:rsidR="00E97288" w:rsidRPr="00B30A71" w:rsidRDefault="00E97288" w:rsidP="00447F0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2BE0EF3D" w14:textId="39080859" w:rsidR="00E97288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Loska Marta</w:t>
            </w:r>
          </w:p>
        </w:tc>
        <w:tc>
          <w:tcPr>
            <w:tcW w:w="2270" w:type="dxa"/>
          </w:tcPr>
          <w:p w14:paraId="6F46AED4" w14:textId="0B367860" w:rsidR="00E97288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Analiza i kreowanie trendów</w:t>
            </w:r>
          </w:p>
        </w:tc>
        <w:tc>
          <w:tcPr>
            <w:tcW w:w="7796" w:type="dxa"/>
          </w:tcPr>
          <w:p w14:paraId="05ADF9A6" w14:textId="41822D46" w:rsidR="00E97288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 xml:space="preserve">Czy Olsztyn jest miastem dla kobiet? Przestrzeń miejska jako wyzwanie </w:t>
            </w:r>
            <w:proofErr w:type="spellStart"/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inkluzywności</w:t>
            </w:r>
            <w:proofErr w:type="spellEnd"/>
          </w:p>
        </w:tc>
        <w:tc>
          <w:tcPr>
            <w:tcW w:w="2977" w:type="dxa"/>
          </w:tcPr>
          <w:p w14:paraId="7E4F07E1" w14:textId="29CB28FF" w:rsidR="00E97288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 xml:space="preserve">Dr Jadwiga </w:t>
            </w:r>
            <w:proofErr w:type="spellStart"/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Błahut-Prusik</w:t>
            </w:r>
            <w:proofErr w:type="spellEnd"/>
          </w:p>
        </w:tc>
      </w:tr>
      <w:tr w:rsidR="00E97288" w:rsidRPr="00B30A71" w14:paraId="341CA679" w14:textId="77777777" w:rsidTr="00447F06">
        <w:tc>
          <w:tcPr>
            <w:tcW w:w="570" w:type="dxa"/>
          </w:tcPr>
          <w:p w14:paraId="6CD43691" w14:textId="77777777" w:rsidR="002E451B" w:rsidRPr="00B30A71" w:rsidRDefault="002E451B" w:rsidP="00447F0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243E3B35" w14:textId="624E9A88" w:rsidR="002E451B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Nowicki Adrian</w:t>
            </w:r>
          </w:p>
        </w:tc>
        <w:tc>
          <w:tcPr>
            <w:tcW w:w="2270" w:type="dxa"/>
          </w:tcPr>
          <w:p w14:paraId="027234B4" w14:textId="7B2BC683" w:rsidR="002E451B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7796" w:type="dxa"/>
          </w:tcPr>
          <w:p w14:paraId="725C85B3" w14:textId="48264752" w:rsidR="00A25111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Książę Adam Jerzy Czartoryski w podręcznikach polskich XX i XXI wieku. Analiza porównawcza</w:t>
            </w:r>
          </w:p>
        </w:tc>
        <w:tc>
          <w:tcPr>
            <w:tcW w:w="2977" w:type="dxa"/>
          </w:tcPr>
          <w:p w14:paraId="62821997" w14:textId="779FC141" w:rsidR="002E451B" w:rsidRPr="001F341E" w:rsidRDefault="00B8490F" w:rsidP="00447F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E">
              <w:rPr>
                <w:rFonts w:ascii="Times New Roman" w:hAnsi="Times New Roman" w:cs="Times New Roman"/>
                <w:sz w:val="24"/>
                <w:szCs w:val="24"/>
              </w:rPr>
              <w:t>Dr hab. Izabela Lewandowska, prof. UWM</w:t>
            </w:r>
          </w:p>
        </w:tc>
      </w:tr>
    </w:tbl>
    <w:p w14:paraId="78454BB8" w14:textId="77777777" w:rsidR="00E97288" w:rsidRPr="00E019EB" w:rsidRDefault="00E972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97288" w:rsidRPr="00E019EB" w:rsidSect="00447F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52D9D"/>
    <w:multiLevelType w:val="hybridMultilevel"/>
    <w:tmpl w:val="20C69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3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71"/>
    <w:rsid w:val="00042744"/>
    <w:rsid w:val="00161C3E"/>
    <w:rsid w:val="001803BB"/>
    <w:rsid w:val="001F341E"/>
    <w:rsid w:val="00263525"/>
    <w:rsid w:val="002B22E8"/>
    <w:rsid w:val="002E451B"/>
    <w:rsid w:val="003074CF"/>
    <w:rsid w:val="003641BB"/>
    <w:rsid w:val="00447F06"/>
    <w:rsid w:val="00450339"/>
    <w:rsid w:val="00535DE0"/>
    <w:rsid w:val="00622637"/>
    <w:rsid w:val="006F4BBC"/>
    <w:rsid w:val="007B734D"/>
    <w:rsid w:val="007E1157"/>
    <w:rsid w:val="0088586B"/>
    <w:rsid w:val="00906E12"/>
    <w:rsid w:val="00A25111"/>
    <w:rsid w:val="00A325DE"/>
    <w:rsid w:val="00A7315D"/>
    <w:rsid w:val="00B30A71"/>
    <w:rsid w:val="00B45E24"/>
    <w:rsid w:val="00B8490F"/>
    <w:rsid w:val="00BF0340"/>
    <w:rsid w:val="00C57787"/>
    <w:rsid w:val="00CA74F0"/>
    <w:rsid w:val="00CB7FE9"/>
    <w:rsid w:val="00D43152"/>
    <w:rsid w:val="00DC5303"/>
    <w:rsid w:val="00E019EB"/>
    <w:rsid w:val="00E97288"/>
    <w:rsid w:val="00EB3ADC"/>
    <w:rsid w:val="00EF603B"/>
    <w:rsid w:val="00F0315E"/>
    <w:rsid w:val="00F47F6E"/>
    <w:rsid w:val="00F7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CC87"/>
  <w15:chartTrackingRefBased/>
  <w15:docId w15:val="{9AAAA6F6-9613-4DE6-B2D4-72B89F14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0A7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30A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849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Lewandowska</dc:creator>
  <cp:keywords/>
  <dc:description/>
  <cp:lastModifiedBy>Monika Rubacha</cp:lastModifiedBy>
  <cp:revision>2</cp:revision>
  <cp:lastPrinted>2024-10-28T13:44:00Z</cp:lastPrinted>
  <dcterms:created xsi:type="dcterms:W3CDTF">2026-09-21T09:57:00Z</dcterms:created>
  <dcterms:modified xsi:type="dcterms:W3CDTF">2026-09-21T09:57:00Z</dcterms:modified>
</cp:coreProperties>
</file>